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ascii="黑体" w:hAnsi="黑体" w:eastAsia="黑体" w:cs="Arial"/>
          <w:b/>
          <w:bCs w:val="0"/>
          <w:sz w:val="28"/>
          <w:szCs w:val="28"/>
        </w:rPr>
      </w:pPr>
      <w:r>
        <w:rPr>
          <w:rFonts w:hint="eastAsia" w:ascii="宋体" w:hAnsi="宋体" w:cs="Arial"/>
          <w:b/>
          <w:bCs w:val="0"/>
          <w:kern w:val="2"/>
          <w:sz w:val="28"/>
          <w:szCs w:val="28"/>
        </w:rPr>
        <w:t>互助县2018年配方肥示范推广、有机肥替代化肥技术示范推广、耕地质量提升化肥减量增效示范县创建项目公开招标公告</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auto"/>
        <w:rPr>
          <w:rFonts w:ascii="Arial" w:hAnsi="Arial" w:cs="Arial"/>
          <w:color w:val="000000"/>
          <w:kern w:val="0"/>
          <w:lang w:val="zh-CN"/>
        </w:rPr>
      </w:pPr>
      <w:r>
        <w:rPr>
          <w:rFonts w:hint="eastAsia" w:asciiTheme="minorEastAsia" w:hAnsiTheme="minorEastAsia" w:eastAsiaTheme="minorEastAsia" w:cstheme="minorEastAsia"/>
          <w:bCs/>
          <w:color w:val="000000"/>
          <w:kern w:val="0"/>
          <w:u w:val="single"/>
          <w:lang w:val="zh-CN"/>
        </w:rPr>
        <w:t>上海容基工程项目管理有限公司</w:t>
      </w:r>
      <w:r>
        <w:rPr>
          <w:rFonts w:hint="eastAsia" w:asciiTheme="minorEastAsia" w:hAnsiTheme="minorEastAsia" w:eastAsiaTheme="minorEastAsia" w:cstheme="minorEastAsia"/>
          <w:color w:val="000000"/>
          <w:kern w:val="0"/>
          <w:lang w:val="zh-CN"/>
        </w:rPr>
        <w:t>（以下均简称“采购代理机构”）受</w:t>
      </w:r>
      <w:r>
        <w:rPr>
          <w:rFonts w:hint="eastAsia" w:asciiTheme="minorEastAsia" w:hAnsiTheme="minorEastAsia" w:eastAsiaTheme="minorEastAsia" w:cstheme="minorEastAsia"/>
          <w:bCs/>
          <w:color w:val="000000"/>
          <w:kern w:val="0"/>
          <w:u w:val="single"/>
          <w:lang w:val="zh-CN"/>
        </w:rPr>
        <w:t>互助土族自治县农牧局</w:t>
      </w:r>
      <w:r>
        <w:rPr>
          <w:rFonts w:hint="eastAsia" w:asciiTheme="minorEastAsia" w:hAnsiTheme="minorEastAsia" w:eastAsiaTheme="minorEastAsia" w:cstheme="minorEastAsia"/>
          <w:color w:val="000000"/>
          <w:kern w:val="0"/>
          <w:lang w:val="zh-CN"/>
        </w:rPr>
        <w:t>（以下均简称“采购人”）委托,拟对</w:t>
      </w:r>
      <w:r>
        <w:rPr>
          <w:rFonts w:hint="eastAsia" w:asciiTheme="minorEastAsia" w:hAnsiTheme="minorEastAsia" w:eastAsiaTheme="minorEastAsia" w:cstheme="minorEastAsia"/>
          <w:bCs/>
          <w:color w:val="000000"/>
          <w:kern w:val="0"/>
          <w:u w:val="single"/>
          <w:lang w:val="zh-CN"/>
        </w:rPr>
        <w:t>互助县2018年配方肥示范推广、有机肥替代化肥技术示范推广、耕地质量提升化肥减量增效示范县创建项目</w:t>
      </w:r>
      <w:r>
        <w:rPr>
          <w:rFonts w:hint="eastAsia" w:asciiTheme="minorEastAsia" w:hAnsiTheme="minorEastAsia" w:eastAsiaTheme="minorEastAsia" w:cstheme="minorEastAsia"/>
          <w:color w:val="000000"/>
          <w:kern w:val="0"/>
          <w:lang w:val="zh-CN"/>
        </w:rPr>
        <w:t>进行国内公开招标，现予以公告，欢迎潜在的投标人参加本次政府采购活动。</w:t>
      </w:r>
    </w:p>
    <w:tbl>
      <w:tblPr>
        <w:tblStyle w:val="6"/>
        <w:tblW w:w="10334" w:type="dxa"/>
        <w:jc w:val="center"/>
        <w:tblInd w:w="0" w:type="dxa"/>
        <w:tblLayout w:type="fixed"/>
        <w:tblCellMar>
          <w:top w:w="0" w:type="dxa"/>
          <w:left w:w="108" w:type="dxa"/>
          <w:bottom w:w="0" w:type="dxa"/>
          <w:right w:w="108" w:type="dxa"/>
        </w:tblCellMar>
      </w:tblPr>
      <w:tblGrid>
        <w:gridCol w:w="2400"/>
        <w:gridCol w:w="7934"/>
      </w:tblGrid>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采购项目编号</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上海容基公招（货物）2019-032</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采购项目名称</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互助县2018年配方肥示范推广、有机肥替代化肥技术示范推广、耕地质量提升化肥减量增效示范县创建项目</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采购方式</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公开招标</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采购预算额度</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rPr>
              <w:t>290.8万元</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最高限价</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rPr>
              <w:t>290.8万元</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项目分包个数</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rPr>
              <w:t>3个</w:t>
            </w:r>
          </w:p>
        </w:tc>
      </w:tr>
      <w:tr>
        <w:tblPrEx>
          <w:tblLayout w:type="fixed"/>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要求</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招标内容：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包1：互助县2018年配方肥推广项目，采购预算控制额度110.2万元；</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包2：互助县2018年耕地质量提升化肥减量增效示范县创建项目，采购预算控制额度100.6万元；</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包3：互助县2018年有机肥替代化肥技术示范推广项目，采购预算控制额度80.00万元；</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color w:val="000000"/>
                <w:kern w:val="0"/>
                <w:sz w:val="24"/>
                <w:szCs w:val="24"/>
                <w:lang w:val="zh-CN"/>
              </w:rPr>
              <w:t>具体内容详见《招标文件》。</w:t>
            </w:r>
          </w:p>
        </w:tc>
      </w:tr>
      <w:tr>
        <w:tblPrEx>
          <w:tblLayout w:type="fixed"/>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各包投标人资格要求</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包1~包3：</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(1)符合《政府采购法》第22条条件，并提供下列材料：</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1）、投标人的营业执照等证明文件，自然人的身份证明。</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2）、财务状况报告，依法缴纳税收和社会保障资金的相关材料。</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3）、具备履行合同所必需的设备和专业技术能力的证明材料。</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4）、参加政府采购活动前3年内在经营活动中没有重大违法记录的书面声明。</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5）、具备法律、行政法规规定的其他条件的证明材料。</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kern w:val="0"/>
                <w:sz w:val="24"/>
                <w:szCs w:val="24"/>
                <w:lang w:val="zh-CN"/>
              </w:rPr>
            </w:pPr>
            <w:r>
              <w:rPr>
                <w:rFonts w:hint="eastAsia" w:asciiTheme="minorEastAsia" w:hAnsiTheme="minorEastAsia" w:eastAsiaTheme="minorEastAsia" w:cstheme="minorEastAsia"/>
                <w:bCs/>
                <w:kern w:val="0"/>
                <w:sz w:val="24"/>
                <w:szCs w:val="24"/>
                <w:lang w:val="zh-CN"/>
              </w:rPr>
              <w:t>(2)单位负责人为同一人或者存在直接控股、管理关系的不同投标人，不得参加同一合同项下的政府采购活动。否则，皆取消投标资格；</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kern w:val="0"/>
                <w:sz w:val="24"/>
                <w:szCs w:val="24"/>
                <w:lang w:val="zh-CN"/>
              </w:rPr>
            </w:pPr>
            <w:r>
              <w:rPr>
                <w:rFonts w:hint="eastAsia" w:asciiTheme="minorEastAsia" w:hAnsiTheme="minorEastAsia" w:eastAsiaTheme="minorEastAsia" w:cstheme="minorEastAsia"/>
                <w:bCs/>
                <w:kern w:val="0"/>
                <w:sz w:val="24"/>
                <w:szCs w:val="24"/>
                <w:lang w:val="zh-CN"/>
              </w:rPr>
              <w:t>(3)为本采购项目提供整体设计、规范编制或者项目管理、监理、检测等服务的投标人，不得再参加该采购项目的其他采购活动；</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kern w:val="0"/>
                <w:sz w:val="24"/>
                <w:szCs w:val="24"/>
                <w:lang w:val="zh-CN"/>
              </w:rPr>
            </w:pPr>
            <w:r>
              <w:rPr>
                <w:rFonts w:hint="eastAsia" w:asciiTheme="minorEastAsia" w:hAnsiTheme="minorEastAsia" w:eastAsiaTheme="minorEastAsia" w:cstheme="minorEastAsia"/>
                <w:bCs/>
                <w:kern w:val="0"/>
                <w:sz w:val="24"/>
                <w:szCs w:val="24"/>
                <w:lang w:val="zh-CN"/>
              </w:rPr>
              <w:t>(4) 本项目不接受投标人以联合体方式进行投标；</w:t>
            </w:r>
          </w:p>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kern w:val="0"/>
                <w:sz w:val="24"/>
                <w:szCs w:val="24"/>
                <w:lang w:val="zh-CN"/>
              </w:rPr>
              <w:t>(5) 经信用中国（www.creditchina.gov.cn）、中国政府采购网（www.ccgp.gov.cn）等渠道查询后，列入失信被执行人、重大税收违法案件当事人名单、政府采购严重违法失信行为记录名单的，取消投标资格。（提供“信用中</w:t>
            </w:r>
            <w:r>
              <w:rPr>
                <w:rFonts w:hint="eastAsia" w:asciiTheme="minorEastAsia" w:hAnsiTheme="minorEastAsia" w:eastAsiaTheme="minorEastAsia" w:cstheme="minorEastAsia"/>
                <w:bCs/>
                <w:color w:val="000000"/>
                <w:kern w:val="0"/>
                <w:sz w:val="24"/>
                <w:szCs w:val="24"/>
                <w:lang w:val="zh-CN"/>
              </w:rPr>
              <w:t>国” “中国政府采购网”网站无任何不良记录的查询截图，时间为投标截止时间前20天内）；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val="zh-CN"/>
              </w:rPr>
              <w:t>(6)投标</w:t>
            </w:r>
            <w:r>
              <w:rPr>
                <w:rFonts w:hint="eastAsia" w:asciiTheme="minorEastAsia" w:hAnsiTheme="minorEastAsia" w:eastAsiaTheme="minorEastAsia" w:cstheme="minorEastAsia"/>
                <w:bCs/>
                <w:color w:val="auto"/>
                <w:sz w:val="24"/>
                <w:szCs w:val="24"/>
                <w:highlight w:val="none"/>
              </w:rPr>
              <w:t>供应商须提供所投产品2018年度</w:t>
            </w:r>
            <w:r>
              <w:rPr>
                <w:rFonts w:hint="eastAsia" w:asciiTheme="minorEastAsia" w:hAnsiTheme="minorEastAsia" w:eastAsiaTheme="minorEastAsia" w:cstheme="minorEastAsia"/>
                <w:color w:val="auto"/>
                <w:sz w:val="24"/>
                <w:szCs w:val="24"/>
                <w:highlight w:val="none"/>
              </w:rPr>
              <w:t>第三方质量</w:t>
            </w:r>
            <w:r>
              <w:rPr>
                <w:rFonts w:hint="eastAsia" w:asciiTheme="minorEastAsia" w:hAnsiTheme="minorEastAsia" w:eastAsiaTheme="minorEastAsia" w:cstheme="minorEastAsia"/>
                <w:bCs/>
                <w:color w:val="auto"/>
                <w:sz w:val="24"/>
                <w:szCs w:val="24"/>
                <w:highlight w:val="none"/>
              </w:rPr>
              <w:t>检测报告（投标时原件单独密封提交）；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(7)投标供应商须具有所投产品的肥料登记证，对未进行登记的产品不允许投标；</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color w:val="auto"/>
                <w:sz w:val="24"/>
                <w:szCs w:val="24"/>
                <w:highlight w:val="none"/>
              </w:rPr>
              <w:t>注：</w:t>
            </w:r>
            <w:r>
              <w:rPr>
                <w:rFonts w:hint="eastAsia" w:asciiTheme="minorEastAsia" w:hAnsiTheme="minorEastAsia" w:eastAsiaTheme="minorEastAsia" w:cstheme="minorEastAsia"/>
                <w:color w:val="auto"/>
                <w:sz w:val="24"/>
                <w:szCs w:val="24"/>
                <w:highlight w:val="none"/>
              </w:rPr>
              <w:t>本项目投标供应商对每个包都可投标但最多只能中一个包。</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公告发布时间</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201</w:t>
            </w:r>
            <w:r>
              <w:rPr>
                <w:rFonts w:hint="eastAsia" w:asciiTheme="minorEastAsia" w:hAnsiTheme="minorEastAsia" w:eastAsiaTheme="minorEastAsia" w:cstheme="minorEastAsia"/>
                <w:bCs/>
                <w:color w:val="000000"/>
                <w:kern w:val="0"/>
                <w:sz w:val="24"/>
                <w:szCs w:val="24"/>
              </w:rPr>
              <w:t>9</w:t>
            </w:r>
            <w:r>
              <w:rPr>
                <w:rFonts w:hint="eastAsia" w:asciiTheme="minorEastAsia" w:hAnsiTheme="minorEastAsia" w:eastAsiaTheme="minorEastAsia" w:cstheme="minorEastAsia"/>
                <w:bCs/>
                <w:color w:val="000000"/>
                <w:kern w:val="0"/>
                <w:sz w:val="24"/>
                <w:szCs w:val="24"/>
                <w:lang w:val="zh-CN"/>
              </w:rPr>
              <w:t>年0</w:t>
            </w:r>
            <w:r>
              <w:rPr>
                <w:rFonts w:hint="eastAsia" w:asciiTheme="minorEastAsia" w:hAnsiTheme="minorEastAsia" w:eastAsiaTheme="minorEastAsia" w:cstheme="minorEastAsia"/>
                <w:bCs/>
                <w:color w:val="000000"/>
                <w:kern w:val="0"/>
                <w:sz w:val="24"/>
                <w:szCs w:val="24"/>
              </w:rPr>
              <w:t>3</w:t>
            </w:r>
            <w:r>
              <w:rPr>
                <w:rFonts w:hint="eastAsia" w:asciiTheme="minorEastAsia" w:hAnsiTheme="minorEastAsia" w:eastAsiaTheme="minorEastAsia" w:cstheme="minorEastAsia"/>
                <w:bCs/>
                <w:color w:val="000000"/>
                <w:kern w:val="0"/>
                <w:sz w:val="24"/>
                <w:szCs w:val="24"/>
                <w:lang w:val="zh-CN"/>
              </w:rPr>
              <w:t>月</w:t>
            </w:r>
            <w:r>
              <w:rPr>
                <w:rFonts w:hint="eastAsia" w:asciiTheme="minorEastAsia" w:hAnsiTheme="minorEastAsia" w:eastAsiaTheme="minorEastAsia" w:cstheme="minorEastAsia"/>
                <w:bCs/>
                <w:color w:val="000000"/>
                <w:kern w:val="0"/>
                <w:sz w:val="24"/>
                <w:szCs w:val="24"/>
              </w:rPr>
              <w:t>11</w:t>
            </w:r>
            <w:r>
              <w:rPr>
                <w:rFonts w:hint="eastAsia" w:asciiTheme="minorEastAsia" w:hAnsiTheme="minorEastAsia" w:eastAsiaTheme="minorEastAsia" w:cstheme="minorEastAsia"/>
                <w:bCs/>
                <w:color w:val="000000"/>
                <w:kern w:val="0"/>
                <w:sz w:val="24"/>
                <w:szCs w:val="24"/>
                <w:lang w:val="zh-CN"/>
              </w:rPr>
              <w:t>日</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获取招标文件的时间期限</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201</w:t>
            </w:r>
            <w:r>
              <w:rPr>
                <w:rFonts w:hint="eastAsia" w:asciiTheme="minorEastAsia" w:hAnsiTheme="minorEastAsia" w:eastAsiaTheme="minorEastAsia" w:cstheme="minorEastAsia"/>
                <w:bCs/>
                <w:color w:val="000000"/>
                <w:kern w:val="0"/>
                <w:sz w:val="24"/>
                <w:szCs w:val="24"/>
              </w:rPr>
              <w:t>9</w:t>
            </w:r>
            <w:r>
              <w:rPr>
                <w:rFonts w:hint="eastAsia" w:asciiTheme="minorEastAsia" w:hAnsiTheme="minorEastAsia" w:eastAsiaTheme="minorEastAsia" w:cstheme="minorEastAsia"/>
                <w:bCs/>
                <w:color w:val="000000"/>
                <w:kern w:val="0"/>
                <w:sz w:val="24"/>
                <w:szCs w:val="24"/>
                <w:lang w:val="zh-CN"/>
              </w:rPr>
              <w:t>年0</w:t>
            </w:r>
            <w:r>
              <w:rPr>
                <w:rFonts w:hint="eastAsia" w:asciiTheme="minorEastAsia" w:hAnsiTheme="minorEastAsia" w:eastAsiaTheme="minorEastAsia" w:cstheme="minorEastAsia"/>
                <w:bCs/>
                <w:color w:val="000000"/>
                <w:kern w:val="0"/>
                <w:sz w:val="24"/>
                <w:szCs w:val="24"/>
              </w:rPr>
              <w:t>3</w:t>
            </w:r>
            <w:r>
              <w:rPr>
                <w:rFonts w:hint="eastAsia" w:asciiTheme="minorEastAsia" w:hAnsiTheme="minorEastAsia" w:eastAsiaTheme="minorEastAsia" w:cstheme="minorEastAsia"/>
                <w:bCs/>
                <w:color w:val="000000"/>
                <w:kern w:val="0"/>
                <w:sz w:val="24"/>
                <w:szCs w:val="24"/>
                <w:lang w:val="zh-CN"/>
              </w:rPr>
              <w:t>月</w:t>
            </w:r>
            <w:r>
              <w:rPr>
                <w:rFonts w:hint="eastAsia" w:asciiTheme="minorEastAsia" w:hAnsiTheme="minorEastAsia" w:eastAsiaTheme="minorEastAsia" w:cstheme="minorEastAsia"/>
                <w:bCs/>
                <w:color w:val="000000"/>
                <w:kern w:val="0"/>
                <w:sz w:val="24"/>
                <w:szCs w:val="24"/>
              </w:rPr>
              <w:t>12</w:t>
            </w:r>
            <w:r>
              <w:rPr>
                <w:rFonts w:hint="eastAsia" w:asciiTheme="minorEastAsia" w:hAnsiTheme="minorEastAsia" w:eastAsiaTheme="minorEastAsia" w:cstheme="minorEastAsia"/>
                <w:bCs/>
                <w:color w:val="000000"/>
                <w:kern w:val="0"/>
                <w:sz w:val="24"/>
                <w:szCs w:val="24"/>
                <w:lang w:val="zh-CN"/>
              </w:rPr>
              <w:t>日至</w:t>
            </w:r>
            <w:r>
              <w:rPr>
                <w:rFonts w:hint="eastAsia" w:asciiTheme="minorEastAsia" w:hAnsiTheme="minorEastAsia" w:eastAsiaTheme="minorEastAsia" w:cstheme="minorEastAsia"/>
                <w:bCs/>
                <w:color w:val="000000"/>
                <w:kern w:val="0"/>
                <w:sz w:val="24"/>
                <w:szCs w:val="24"/>
              </w:rPr>
              <w:t>03</w:t>
            </w:r>
            <w:r>
              <w:rPr>
                <w:rFonts w:hint="eastAsia" w:asciiTheme="minorEastAsia" w:hAnsiTheme="minorEastAsia" w:eastAsiaTheme="minorEastAsia" w:cstheme="minorEastAsia"/>
                <w:bCs/>
                <w:color w:val="000000"/>
                <w:kern w:val="0"/>
                <w:sz w:val="24"/>
                <w:szCs w:val="24"/>
                <w:lang w:val="zh-CN"/>
              </w:rPr>
              <w:t>月</w:t>
            </w:r>
            <w:r>
              <w:rPr>
                <w:rFonts w:hint="eastAsia" w:asciiTheme="minorEastAsia" w:hAnsiTheme="minorEastAsia" w:eastAsiaTheme="minorEastAsia" w:cstheme="minorEastAsia"/>
                <w:bCs/>
                <w:color w:val="000000"/>
                <w:kern w:val="0"/>
                <w:sz w:val="24"/>
                <w:szCs w:val="24"/>
              </w:rPr>
              <w:t>18</w:t>
            </w:r>
            <w:r>
              <w:rPr>
                <w:rFonts w:hint="eastAsia" w:asciiTheme="minorEastAsia" w:hAnsiTheme="minorEastAsia" w:eastAsiaTheme="minorEastAsia" w:cstheme="minorEastAsia"/>
                <w:bCs/>
                <w:color w:val="000000"/>
                <w:kern w:val="0"/>
                <w:sz w:val="24"/>
                <w:szCs w:val="24"/>
                <w:lang w:val="zh-CN"/>
              </w:rPr>
              <w:t>日，每天上午9：00-12：00,下午2：30-5：30（午休、节假日除外）</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获取招标文件方式</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网上购买或现场购买</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招标文件售价</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pStyle w:val="2"/>
              <w:keepNext w:val="0"/>
              <w:keepLines w:val="0"/>
              <w:pageBreakBefore w:val="0"/>
              <w:kinsoku/>
              <w:wordWrap/>
              <w:overflowPunct/>
              <w:topLinePunct w:val="0"/>
              <w:bidi w:val="0"/>
              <w:spacing w:line="360" w:lineRule="auto"/>
              <w:jc w:val="both"/>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rPr>
              <w:t>5</w:t>
            </w:r>
            <w:r>
              <w:rPr>
                <w:rFonts w:hint="eastAsia" w:asciiTheme="minorEastAsia" w:hAnsiTheme="minorEastAsia" w:eastAsiaTheme="minorEastAsia" w:cstheme="minorEastAsia"/>
                <w:bCs/>
                <w:color w:val="000000"/>
                <w:kern w:val="0"/>
                <w:sz w:val="24"/>
                <w:szCs w:val="24"/>
                <w:lang w:val="zh-CN"/>
              </w:rPr>
              <w:t>00元/包（招标文件售后不退,投标资格不能转让。）</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获取招标文件地点</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pStyle w:val="2"/>
              <w:keepNext w:val="0"/>
              <w:keepLines w:val="0"/>
              <w:pageBreakBefore w:val="0"/>
              <w:kinsoku/>
              <w:wordWrap/>
              <w:overflowPunct/>
              <w:topLinePunct w:val="0"/>
              <w:bidi w:val="0"/>
              <w:spacing w:line="360" w:lineRule="auto"/>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1、供应商现场洽购；</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sz w:val="24"/>
                <w:szCs w:val="24"/>
              </w:rPr>
              <w:t>2、登陆上海容基工程项目管理有限公司青海分公司官网（http://qhrj.zcjb.com.cn/）购买。</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购买招标文件时应提供材料</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pStyle w:val="2"/>
              <w:keepNext w:val="0"/>
              <w:keepLines w:val="0"/>
              <w:pageBreakBefore w:val="0"/>
              <w:kinsoku/>
              <w:wordWrap/>
              <w:overflowPunct/>
              <w:topLinePunct w:val="0"/>
              <w:bidi w:val="0"/>
              <w:spacing w:line="360" w:lineRule="auto"/>
              <w:jc w:val="both"/>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rPr>
              <w:t>营业执照副本复印件（加盖单位公章）、法定代表人授权书（参考招标文件格式（3））。注：网上购买成功后须将购买招标文件所需资料复印件及营业执照副本复印件（加盖单位公章）、法定代表人授权书（参考招标文件格式（3）），一周内寄到上海容基工程项目管理有限公司青海分公司（青海省西宁市西川南路76号万达中心1号写字楼6楼10608室）。</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投标截止</w:t>
            </w:r>
            <w:r>
              <w:rPr>
                <w:rFonts w:hint="eastAsia" w:asciiTheme="minorEastAsia" w:hAnsiTheme="minorEastAsia" w:eastAsiaTheme="minorEastAsia" w:cstheme="minorEastAsia"/>
                <w:color w:val="000000"/>
                <w:kern w:val="0"/>
                <w:sz w:val="24"/>
                <w:szCs w:val="24"/>
              </w:rPr>
              <w:t>及</w:t>
            </w:r>
            <w:r>
              <w:rPr>
                <w:rFonts w:hint="eastAsia" w:asciiTheme="minorEastAsia" w:hAnsiTheme="minorEastAsia" w:eastAsiaTheme="minorEastAsia" w:cstheme="minorEastAsia"/>
                <w:color w:val="000000"/>
                <w:kern w:val="0"/>
                <w:sz w:val="24"/>
                <w:szCs w:val="24"/>
                <w:lang w:val="zh-CN"/>
              </w:rPr>
              <w:t>开标时间</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201</w:t>
            </w:r>
            <w:r>
              <w:rPr>
                <w:rFonts w:hint="eastAsia" w:asciiTheme="minorEastAsia" w:hAnsiTheme="minorEastAsia" w:eastAsiaTheme="minorEastAsia" w:cstheme="minorEastAsia"/>
                <w:bCs/>
                <w:color w:val="000000"/>
                <w:kern w:val="0"/>
                <w:sz w:val="24"/>
                <w:szCs w:val="24"/>
              </w:rPr>
              <w:t>9</w:t>
            </w:r>
            <w:r>
              <w:rPr>
                <w:rFonts w:hint="eastAsia" w:asciiTheme="minorEastAsia" w:hAnsiTheme="minorEastAsia" w:eastAsiaTheme="minorEastAsia" w:cstheme="minorEastAsia"/>
                <w:bCs/>
                <w:color w:val="000000"/>
                <w:kern w:val="0"/>
                <w:sz w:val="24"/>
                <w:szCs w:val="24"/>
                <w:lang w:val="zh-CN"/>
              </w:rPr>
              <w:t>年</w:t>
            </w:r>
            <w:r>
              <w:rPr>
                <w:rFonts w:hint="eastAsia" w:asciiTheme="minorEastAsia" w:hAnsiTheme="minorEastAsia" w:eastAsiaTheme="minorEastAsia" w:cstheme="minorEastAsia"/>
                <w:bCs/>
                <w:color w:val="000000"/>
                <w:kern w:val="0"/>
                <w:sz w:val="24"/>
                <w:szCs w:val="24"/>
              </w:rPr>
              <w:t>04</w:t>
            </w:r>
            <w:r>
              <w:rPr>
                <w:rFonts w:hint="eastAsia" w:asciiTheme="minorEastAsia" w:hAnsiTheme="minorEastAsia" w:eastAsiaTheme="minorEastAsia" w:cstheme="minorEastAsia"/>
                <w:bCs/>
                <w:color w:val="000000"/>
                <w:kern w:val="0"/>
                <w:sz w:val="24"/>
                <w:szCs w:val="24"/>
                <w:lang w:val="zh-CN"/>
              </w:rPr>
              <w:t>月</w:t>
            </w:r>
            <w:r>
              <w:rPr>
                <w:rFonts w:hint="eastAsia" w:asciiTheme="minorEastAsia" w:hAnsiTheme="minorEastAsia" w:eastAsiaTheme="minorEastAsia" w:cstheme="minorEastAsia"/>
                <w:bCs/>
                <w:color w:val="000000"/>
                <w:kern w:val="0"/>
                <w:sz w:val="24"/>
                <w:szCs w:val="24"/>
              </w:rPr>
              <w:t>02</w:t>
            </w:r>
            <w:r>
              <w:rPr>
                <w:rFonts w:hint="eastAsia" w:asciiTheme="minorEastAsia" w:hAnsiTheme="minorEastAsia" w:eastAsiaTheme="minorEastAsia" w:cstheme="minorEastAsia"/>
                <w:bCs/>
                <w:color w:val="000000"/>
                <w:kern w:val="0"/>
                <w:sz w:val="24"/>
                <w:szCs w:val="24"/>
                <w:lang w:val="zh-CN"/>
              </w:rPr>
              <w:t>日上午</w:t>
            </w:r>
            <w:r>
              <w:rPr>
                <w:rFonts w:hint="eastAsia" w:asciiTheme="minorEastAsia" w:hAnsiTheme="minorEastAsia" w:eastAsiaTheme="minorEastAsia" w:cstheme="minorEastAsia"/>
                <w:bCs/>
                <w:color w:val="000000"/>
                <w:kern w:val="0"/>
                <w:sz w:val="24"/>
                <w:szCs w:val="24"/>
              </w:rPr>
              <w:t>09</w:t>
            </w:r>
            <w:r>
              <w:rPr>
                <w:rFonts w:hint="eastAsia" w:asciiTheme="minorEastAsia" w:hAnsiTheme="minorEastAsia" w:eastAsiaTheme="minorEastAsia" w:cstheme="minorEastAsia"/>
                <w:bCs/>
                <w:color w:val="000000"/>
                <w:kern w:val="0"/>
                <w:sz w:val="24"/>
                <w:szCs w:val="24"/>
                <w:lang w:val="zh-CN"/>
              </w:rPr>
              <w:t>时</w:t>
            </w:r>
            <w:r>
              <w:rPr>
                <w:rFonts w:hint="eastAsia" w:asciiTheme="minorEastAsia" w:hAnsiTheme="minorEastAsia" w:eastAsiaTheme="minorEastAsia" w:cstheme="minorEastAsia"/>
                <w:bCs/>
                <w:color w:val="000000"/>
                <w:kern w:val="0"/>
                <w:sz w:val="24"/>
                <w:szCs w:val="24"/>
              </w:rPr>
              <w:t>3</w:t>
            </w:r>
            <w:r>
              <w:rPr>
                <w:rFonts w:hint="eastAsia" w:asciiTheme="minorEastAsia" w:hAnsiTheme="minorEastAsia" w:eastAsiaTheme="minorEastAsia" w:cstheme="minorEastAsia"/>
                <w:bCs/>
                <w:color w:val="000000"/>
                <w:kern w:val="0"/>
                <w:sz w:val="24"/>
                <w:szCs w:val="24"/>
                <w:lang w:val="zh-CN"/>
              </w:rPr>
              <w:t>0分（北京时间）</w:t>
            </w:r>
          </w:p>
        </w:tc>
      </w:tr>
      <w:tr>
        <w:tblPrEx>
          <w:tblLayout w:type="fixed"/>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投标及开标地点</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sz w:val="24"/>
                <w:szCs w:val="24"/>
              </w:rPr>
              <w:t>青海省西宁市西川南路76号万达中心1号写字楼6楼10605室上海容基工程项目管理有限公司青海分公司会议室</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采购人联系</w:t>
            </w:r>
            <w:r>
              <w:rPr>
                <w:rFonts w:hint="eastAsia" w:asciiTheme="minorEastAsia" w:hAnsiTheme="minorEastAsia" w:eastAsiaTheme="minorEastAsia" w:cstheme="minorEastAsia"/>
                <w:color w:val="000000"/>
                <w:kern w:val="0"/>
                <w:sz w:val="24"/>
                <w:szCs w:val="24"/>
              </w:rPr>
              <w:t>人</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采购人：互助土族自治县农牧局</w:t>
            </w:r>
          </w:p>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联系人：张先生</w:t>
            </w:r>
          </w:p>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联系电话：0972-8329225</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sz w:val="24"/>
                <w:szCs w:val="24"/>
                <w:highlight w:val="none"/>
              </w:rPr>
              <w:t>地    址：青海省海东市互助土族自治县</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代理机构联系人</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代理机构：上海容基工程项目管理有限公司</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 xml:space="preserve">联系人：张女士 </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联系电话：0971-8166798/8162798-8010</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邮箱地址：qhrj8286@126.com</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联系地址：青海省西宁市西川南路76号万达中心1号写字楼6楼10608室</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代理机构开户行</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中国工商银行股份有限公司西宁城西支行</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收款人</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上海容基工程项目管理有限公司青海分公司</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银行账号</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2806002209000006196（行号：102851000114）</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（网上购买招标文件费用、投标保证金、中标服务费支付账号）</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其他事项</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本项目招标公告在中国采购与招标网、青海政府采购网、青海省电子招标投标公共服务平台、上海容基工程项目管理有限公司青海分公司官网（http://qhrj.zcjb.com.cn/）同时发布</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公告期限：自青海政府采购网发布之日起5个工作日</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公告内容以青海政府采购网发布的为准</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财政监督部门及电话</w:t>
            </w:r>
          </w:p>
        </w:tc>
        <w:tc>
          <w:tcPr>
            <w:tcW w:w="793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单位名称：互助土族自治县财政局</w:t>
            </w:r>
          </w:p>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bCs/>
                <w:color w:val="FF0000"/>
                <w:kern w:val="0"/>
                <w:sz w:val="24"/>
                <w:szCs w:val="24"/>
                <w:lang w:val="zh-CN"/>
              </w:rPr>
            </w:pPr>
            <w:r>
              <w:rPr>
                <w:rFonts w:hint="eastAsia" w:asciiTheme="minorEastAsia" w:hAnsiTheme="minorEastAsia" w:eastAsiaTheme="minorEastAsia" w:cstheme="minorEastAsia"/>
                <w:sz w:val="24"/>
                <w:szCs w:val="24"/>
              </w:rPr>
              <w:t>联系电话：0972-8322226</w:t>
            </w:r>
          </w:p>
        </w:tc>
      </w:tr>
    </w:tbl>
    <w:p>
      <w:pPr>
        <w:jc w:val="center"/>
        <w:rPr>
          <w:rFonts w:cs="Arial"/>
          <w:szCs w:val="24"/>
        </w:rPr>
      </w:pPr>
      <w:r>
        <w:rPr>
          <w:rFonts w:cs="Arial"/>
          <w:szCs w:val="24"/>
        </w:rPr>
        <w:t>上海容基工程项目管理有限公司</w:t>
      </w:r>
    </w:p>
    <w:p>
      <w:pPr>
        <w:jc w:val="center"/>
      </w:pPr>
      <w:r>
        <w:rPr>
          <w:rFonts w:hint="eastAsia" w:cs="Arial"/>
          <w:szCs w:val="24"/>
        </w:rPr>
        <w:t>201</w:t>
      </w:r>
      <w:r>
        <w:rPr>
          <w:rFonts w:hint="eastAsia" w:cs="Arial"/>
          <w:szCs w:val="24"/>
          <w:lang w:val="en-US" w:eastAsia="zh-CN"/>
        </w:rPr>
        <w:t>9</w:t>
      </w:r>
      <w:r>
        <w:rPr>
          <w:rFonts w:hint="eastAsia" w:cs="Arial"/>
          <w:szCs w:val="24"/>
        </w:rPr>
        <w:t>年</w:t>
      </w:r>
      <w:r>
        <w:rPr>
          <w:rFonts w:hint="eastAsia" w:cs="Arial"/>
          <w:szCs w:val="24"/>
          <w:lang w:val="en-US" w:eastAsia="zh-CN"/>
        </w:rPr>
        <w:t>03</w:t>
      </w:r>
      <w:r>
        <w:rPr>
          <w:rFonts w:hint="eastAsia" w:cs="Arial"/>
          <w:szCs w:val="24"/>
        </w:rPr>
        <w:t>月</w:t>
      </w:r>
      <w:r>
        <w:rPr>
          <w:rFonts w:hint="eastAsia" w:cs="Arial"/>
          <w:szCs w:val="24"/>
          <w:lang w:val="en-US" w:eastAsia="zh-CN"/>
        </w:rPr>
        <w:t>11</w:t>
      </w:r>
      <w:r>
        <w:rPr>
          <w:rFonts w:hint="eastAsia" w:cs="Arial"/>
          <w:szCs w:val="24"/>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AE"/>
    <w:rsid w:val="000521AE"/>
    <w:rsid w:val="000713BD"/>
    <w:rsid w:val="001029BB"/>
    <w:rsid w:val="001D0794"/>
    <w:rsid w:val="0022448A"/>
    <w:rsid w:val="00243A26"/>
    <w:rsid w:val="00284786"/>
    <w:rsid w:val="00311C7B"/>
    <w:rsid w:val="00317785"/>
    <w:rsid w:val="00365195"/>
    <w:rsid w:val="003C294E"/>
    <w:rsid w:val="004222BE"/>
    <w:rsid w:val="0042781E"/>
    <w:rsid w:val="00433B2E"/>
    <w:rsid w:val="00462010"/>
    <w:rsid w:val="00491E65"/>
    <w:rsid w:val="004930CD"/>
    <w:rsid w:val="00495710"/>
    <w:rsid w:val="004A6F66"/>
    <w:rsid w:val="004B738D"/>
    <w:rsid w:val="004D07C9"/>
    <w:rsid w:val="00583927"/>
    <w:rsid w:val="005A6F84"/>
    <w:rsid w:val="00685CA2"/>
    <w:rsid w:val="00697FF1"/>
    <w:rsid w:val="006C006A"/>
    <w:rsid w:val="006D556B"/>
    <w:rsid w:val="006F2DD0"/>
    <w:rsid w:val="007133BA"/>
    <w:rsid w:val="00716667"/>
    <w:rsid w:val="00752B19"/>
    <w:rsid w:val="00775B42"/>
    <w:rsid w:val="00794392"/>
    <w:rsid w:val="007C7605"/>
    <w:rsid w:val="008A1F4C"/>
    <w:rsid w:val="008C22CF"/>
    <w:rsid w:val="0090041C"/>
    <w:rsid w:val="00920913"/>
    <w:rsid w:val="00951072"/>
    <w:rsid w:val="009D3274"/>
    <w:rsid w:val="009F3203"/>
    <w:rsid w:val="00A22CF5"/>
    <w:rsid w:val="00A948A9"/>
    <w:rsid w:val="00AA073A"/>
    <w:rsid w:val="00B410FC"/>
    <w:rsid w:val="00B74A25"/>
    <w:rsid w:val="00BE6A2B"/>
    <w:rsid w:val="00C376D6"/>
    <w:rsid w:val="00C80D90"/>
    <w:rsid w:val="00CF6FCB"/>
    <w:rsid w:val="00D167EC"/>
    <w:rsid w:val="00D6602B"/>
    <w:rsid w:val="00DC5907"/>
    <w:rsid w:val="00E706BD"/>
    <w:rsid w:val="00EA0ADF"/>
    <w:rsid w:val="00EC0FDD"/>
    <w:rsid w:val="00F3163B"/>
    <w:rsid w:val="00F7224B"/>
    <w:rsid w:val="00F93987"/>
    <w:rsid w:val="00FE1E16"/>
    <w:rsid w:val="00FE4827"/>
    <w:rsid w:val="00FE4BC7"/>
    <w:rsid w:val="05140636"/>
    <w:rsid w:val="07F4174D"/>
    <w:rsid w:val="18E94F8A"/>
    <w:rsid w:val="229C6358"/>
    <w:rsid w:val="2A110393"/>
    <w:rsid w:val="2AC96F1E"/>
    <w:rsid w:val="3004761F"/>
    <w:rsid w:val="346D2C1C"/>
    <w:rsid w:val="350F23F8"/>
    <w:rsid w:val="37843A20"/>
    <w:rsid w:val="3B980838"/>
    <w:rsid w:val="3F102F70"/>
    <w:rsid w:val="414644F4"/>
    <w:rsid w:val="43632360"/>
    <w:rsid w:val="46071920"/>
    <w:rsid w:val="46B91B90"/>
    <w:rsid w:val="48130C0B"/>
    <w:rsid w:val="4DA73BE8"/>
    <w:rsid w:val="5354752A"/>
    <w:rsid w:val="5684402B"/>
    <w:rsid w:val="57BF16E6"/>
    <w:rsid w:val="5D464756"/>
    <w:rsid w:val="5E926065"/>
    <w:rsid w:val="66B843ED"/>
    <w:rsid w:val="6B4C47DA"/>
    <w:rsid w:val="7C833C42"/>
    <w:rsid w:val="7E02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60" w:lineRule="auto"/>
    </w:pPr>
    <w:rPr>
      <w:rFonts w:ascii="Arial" w:hAnsi="Arial" w:eastAsia="宋体" w:cs="Calibri"/>
      <w:kern w:val="0"/>
      <w:sz w:val="24"/>
      <w:szCs w:val="20"/>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qFormat/>
    <w:uiPriority w:val="0"/>
    <w:pPr>
      <w:widowControl w:val="0"/>
      <w:adjustRightInd/>
      <w:snapToGrid/>
    </w:pPr>
    <w:rPr>
      <w:rFonts w:ascii="Calibri" w:hAnsi="Calibri"/>
      <w:kern w:val="2"/>
      <w:sz w:val="21"/>
    </w:rPr>
  </w:style>
  <w:style w:type="paragraph" w:styleId="3">
    <w:name w:val="Balloon Text"/>
    <w:basedOn w:val="1"/>
    <w:link w:val="13"/>
    <w:unhideWhenUsed/>
    <w:qFormat/>
    <w:uiPriority w:val="99"/>
    <w:pPr>
      <w:spacing w:line="240" w:lineRule="auto"/>
    </w:pPr>
    <w:rPr>
      <w:sz w:val="18"/>
      <w:szCs w:val="18"/>
    </w:rPr>
  </w:style>
  <w:style w:type="paragraph" w:styleId="4">
    <w:name w:val="footer"/>
    <w:basedOn w:val="1"/>
    <w:link w:val="11"/>
    <w:unhideWhenUsed/>
    <w:qFormat/>
    <w:uiPriority w:val="99"/>
    <w:pPr>
      <w:widowControl w:val="0"/>
      <w:tabs>
        <w:tab w:val="center" w:pos="4153"/>
        <w:tab w:val="right" w:pos="8306"/>
      </w:tabs>
      <w:adjustRightInd/>
      <w:spacing w:line="240" w:lineRule="auto"/>
    </w:pPr>
    <w:rPr>
      <w:rFonts w:asciiTheme="minorHAnsi" w:hAnsiTheme="minorHAnsi" w:eastAsiaTheme="minorEastAsia" w:cstheme="minorBidi"/>
      <w:kern w:val="2"/>
      <w:sz w:val="18"/>
      <w:szCs w:val="18"/>
    </w:rPr>
  </w:style>
  <w:style w:type="paragraph" w:styleId="5">
    <w:name w:val="header"/>
    <w:basedOn w:val="1"/>
    <w:link w:val="10"/>
    <w:unhideWhenUsed/>
    <w:qFormat/>
    <w:uiPriority w:val="99"/>
    <w:pPr>
      <w:widowControl w:val="0"/>
      <w:pBdr>
        <w:bottom w:val="single" w:color="auto" w:sz="6" w:space="1"/>
      </w:pBdr>
      <w:tabs>
        <w:tab w:val="center" w:pos="4153"/>
        <w:tab w:val="right" w:pos="8306"/>
      </w:tabs>
      <w:adjustRightInd/>
      <w:spacing w:line="240" w:lineRule="auto"/>
      <w:jc w:val="center"/>
    </w:pPr>
    <w:rPr>
      <w:rFonts w:asciiTheme="minorHAnsi" w:hAnsiTheme="minorHAnsi" w:eastAsiaTheme="minorEastAsia" w:cstheme="minorBidi"/>
      <w:kern w:val="2"/>
      <w:sz w:val="18"/>
      <w:szCs w:val="18"/>
    </w:rPr>
  </w:style>
  <w:style w:type="character" w:styleId="8">
    <w:name w:val="Hyperlink"/>
    <w:unhideWhenUsed/>
    <w:qFormat/>
    <w:uiPriority w:val="99"/>
    <w:rPr>
      <w:color w:val="0000FF"/>
      <w:u w:val="single"/>
    </w:rPr>
  </w:style>
  <w:style w:type="character" w:styleId="9">
    <w:name w:val="annotation reference"/>
    <w:qFormat/>
    <w:uiPriority w:val="0"/>
    <w:rPr>
      <w:rFonts w:cs="Times New Roman"/>
      <w:sz w:val="21"/>
      <w:szCs w:val="21"/>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文字 Char"/>
    <w:basedOn w:val="7"/>
    <w:link w:val="2"/>
    <w:qFormat/>
    <w:uiPriority w:val="0"/>
    <w:rPr>
      <w:rFonts w:ascii="Calibri" w:hAnsi="Calibri" w:eastAsia="宋体" w:cs="Calibri"/>
      <w:szCs w:val="20"/>
    </w:rPr>
  </w:style>
  <w:style w:type="character" w:customStyle="1" w:styleId="13">
    <w:name w:val="批注框文本 Char"/>
    <w:basedOn w:val="7"/>
    <w:link w:val="3"/>
    <w:semiHidden/>
    <w:qFormat/>
    <w:uiPriority w:val="99"/>
    <w:rPr>
      <w:rFonts w:ascii="Arial" w:hAnsi="Arial" w:eastAsia="宋体" w:cs="Calibri"/>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366</Words>
  <Characters>2091</Characters>
  <Lines>17</Lines>
  <Paragraphs>4</Paragraphs>
  <TotalTime>14</TotalTime>
  <ScaleCrop>false</ScaleCrop>
  <LinksUpToDate>false</LinksUpToDate>
  <CharactersWithSpaces>2453</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2016-07-10T07:53:00Z</dcterms:created>
  <dc:creator>hanmei</dc:creator>
  <cp:lastModifiedBy>Follow Me</cp:lastModifiedBy>
  <dcterms:modified xsi:type="dcterms:W3CDTF">2019-03-11T08:46:49Z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